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0" w:rsidRDefault="00234370" w:rsidP="00234370">
      <w:pPr>
        <w:rPr>
          <w:b/>
          <w:bCs/>
        </w:rPr>
      </w:pPr>
      <w:r>
        <w:rPr>
          <w:b/>
          <w:bCs/>
        </w:rPr>
        <w:t>Appendix 1 – Statistical Analysis of Under-occupation</w:t>
      </w:r>
    </w:p>
    <w:p w:rsidR="00234370" w:rsidRDefault="00234370" w:rsidP="00234370">
      <w:pPr>
        <w:rPr>
          <w:b/>
          <w:bCs/>
        </w:rPr>
      </w:pPr>
    </w:p>
    <w:tbl>
      <w:tblPr>
        <w:tblStyle w:val="TableGrid"/>
        <w:tblW w:w="7602" w:type="dxa"/>
        <w:tblLook w:val="04A0" w:firstRow="1" w:lastRow="0" w:firstColumn="1" w:lastColumn="0" w:noHBand="0" w:noVBand="1"/>
      </w:tblPr>
      <w:tblGrid>
        <w:gridCol w:w="1150"/>
        <w:gridCol w:w="1978"/>
        <w:gridCol w:w="2044"/>
        <w:gridCol w:w="2430"/>
      </w:tblGrid>
      <w:tr w:rsidR="00234370" w:rsidRPr="00234370" w:rsidTr="00F42404">
        <w:trPr>
          <w:trHeight w:val="399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8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Total tenancies</w:t>
            </w:r>
          </w:p>
        </w:tc>
        <w:tc>
          <w:tcPr>
            <w:tcW w:w="2044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Under-occupied</w:t>
            </w:r>
          </w:p>
        </w:tc>
        <w:tc>
          <w:tcPr>
            <w:tcW w:w="2430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% under-occupied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2-beds</w:t>
            </w:r>
          </w:p>
        </w:tc>
        <w:tc>
          <w:tcPr>
            <w:tcW w:w="197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2524</w:t>
            </w:r>
          </w:p>
        </w:tc>
        <w:tc>
          <w:tcPr>
            <w:tcW w:w="20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243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30.8%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3-beds</w:t>
            </w:r>
          </w:p>
        </w:tc>
        <w:tc>
          <w:tcPr>
            <w:tcW w:w="197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2988</w:t>
            </w:r>
          </w:p>
        </w:tc>
        <w:tc>
          <w:tcPr>
            <w:tcW w:w="20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43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43.1%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4-beds</w:t>
            </w:r>
          </w:p>
        </w:tc>
        <w:tc>
          <w:tcPr>
            <w:tcW w:w="197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20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43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38.7%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5-beds</w:t>
            </w:r>
          </w:p>
        </w:tc>
        <w:tc>
          <w:tcPr>
            <w:tcW w:w="197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0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3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46.2%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6-beds</w:t>
            </w:r>
          </w:p>
        </w:tc>
        <w:tc>
          <w:tcPr>
            <w:tcW w:w="197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66.7%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7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5784</w:t>
            </w:r>
          </w:p>
        </w:tc>
        <w:tc>
          <w:tcPr>
            <w:tcW w:w="20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2172</w:t>
            </w:r>
          </w:p>
        </w:tc>
        <w:tc>
          <w:tcPr>
            <w:tcW w:w="243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37.6%</w:t>
            </w:r>
          </w:p>
        </w:tc>
      </w:tr>
    </w:tbl>
    <w:p w:rsidR="00234370" w:rsidRPr="00234370" w:rsidRDefault="00234370" w:rsidP="00234370">
      <w:pPr>
        <w:pStyle w:val="Caption"/>
        <w:rPr>
          <w:rFonts w:cs="Arial"/>
        </w:rPr>
      </w:pPr>
      <w:bookmarkStart w:id="0" w:name="_Ref409432498"/>
      <w:r w:rsidRPr="00234370">
        <w:rPr>
          <w:rFonts w:cs="Arial"/>
        </w:rPr>
        <w:t xml:space="preserve">Table </w:t>
      </w:r>
      <w:r w:rsidRPr="00234370">
        <w:rPr>
          <w:rFonts w:cs="Arial"/>
        </w:rPr>
        <w:fldChar w:fldCharType="begin"/>
      </w:r>
      <w:r w:rsidRPr="00234370">
        <w:rPr>
          <w:rFonts w:cs="Arial"/>
        </w:rPr>
        <w:instrText xml:space="preserve"> SEQ Table \* ARABIC </w:instrText>
      </w:r>
      <w:r w:rsidRPr="00234370">
        <w:rPr>
          <w:rFonts w:cs="Arial"/>
        </w:rPr>
        <w:fldChar w:fldCharType="separate"/>
      </w:r>
      <w:r w:rsidRPr="00234370">
        <w:rPr>
          <w:rFonts w:cs="Arial"/>
          <w:noProof/>
        </w:rPr>
        <w:t>1</w:t>
      </w:r>
      <w:r w:rsidRPr="00234370">
        <w:rPr>
          <w:rFonts w:cs="Arial"/>
          <w:noProof/>
        </w:rPr>
        <w:fldChar w:fldCharType="end"/>
      </w:r>
      <w:r w:rsidRPr="00234370">
        <w:rPr>
          <w:rFonts w:cs="Arial"/>
        </w:rPr>
        <w:t xml:space="preserve"> - Under-occupation in family-sized stock</w:t>
      </w:r>
      <w:bookmarkEnd w:id="0"/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tbl>
      <w:tblPr>
        <w:tblStyle w:val="TableGrid1"/>
        <w:tblW w:w="7120" w:type="dxa"/>
        <w:tblLook w:val="04A0" w:firstRow="1" w:lastRow="0" w:firstColumn="1" w:lastColumn="0" w:noHBand="0" w:noVBand="1"/>
      </w:tblPr>
      <w:tblGrid>
        <w:gridCol w:w="1680"/>
        <w:gridCol w:w="1120"/>
        <w:gridCol w:w="1120"/>
        <w:gridCol w:w="1120"/>
        <w:gridCol w:w="1120"/>
        <w:gridCol w:w="960"/>
      </w:tblGrid>
      <w:tr w:rsidR="00234370" w:rsidRPr="00234370" w:rsidTr="00F42404">
        <w:trPr>
          <w:trHeight w:val="36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40" w:type="dxa"/>
            <w:gridSpan w:val="5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Number of bedrooms required</w:t>
            </w:r>
          </w:p>
        </w:tc>
      </w:tr>
      <w:tr w:rsidR="00234370" w:rsidRPr="00234370" w:rsidTr="00F42404">
        <w:trPr>
          <w:trHeight w:val="365"/>
        </w:trPr>
        <w:tc>
          <w:tcPr>
            <w:tcW w:w="1680" w:type="dxa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Size</w:t>
            </w:r>
          </w:p>
        </w:tc>
        <w:tc>
          <w:tcPr>
            <w:tcW w:w="112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1-bed</w:t>
            </w:r>
          </w:p>
        </w:tc>
        <w:tc>
          <w:tcPr>
            <w:tcW w:w="112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112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112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96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4370" w:rsidRPr="00234370" w:rsidTr="00F42404">
        <w:trPr>
          <w:trHeight w:val="36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777</w:t>
            </w:r>
          </w:p>
        </w:tc>
      </w:tr>
      <w:tr w:rsidR="00234370" w:rsidRPr="00234370" w:rsidTr="00F42404">
        <w:trPr>
          <w:trHeight w:val="36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669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1287</w:t>
            </w:r>
          </w:p>
        </w:tc>
      </w:tr>
      <w:tr w:rsidR="00234370" w:rsidRPr="00234370" w:rsidTr="00F42404">
        <w:trPr>
          <w:trHeight w:val="36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94</w:t>
            </w:r>
          </w:p>
        </w:tc>
      </w:tr>
      <w:tr w:rsidR="00234370" w:rsidRPr="00234370" w:rsidTr="00F42404">
        <w:trPr>
          <w:trHeight w:val="36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234370" w:rsidRPr="00234370" w:rsidTr="00F42404">
        <w:trPr>
          <w:trHeight w:val="36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234370" w:rsidRPr="00234370" w:rsidTr="00F42404">
        <w:trPr>
          <w:trHeight w:val="300"/>
        </w:trPr>
        <w:tc>
          <w:tcPr>
            <w:tcW w:w="1680" w:type="dxa"/>
            <w:noWrap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1473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645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2172</w:t>
            </w:r>
          </w:p>
        </w:tc>
      </w:tr>
      <w:tr w:rsidR="00234370" w:rsidRPr="00234370" w:rsidTr="00F42404">
        <w:trPr>
          <w:trHeight w:val="300"/>
        </w:trPr>
        <w:tc>
          <w:tcPr>
            <w:tcW w:w="1680" w:type="dxa"/>
            <w:noWrap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  <w:tc>
          <w:tcPr>
            <w:tcW w:w="1120" w:type="dxa"/>
            <w:noWrap/>
            <w:vAlign w:val="bottom"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67.8%</w:t>
            </w:r>
          </w:p>
        </w:tc>
        <w:tc>
          <w:tcPr>
            <w:tcW w:w="1120" w:type="dxa"/>
            <w:noWrap/>
            <w:vAlign w:val="bottom"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29.7%</w:t>
            </w:r>
          </w:p>
        </w:tc>
        <w:tc>
          <w:tcPr>
            <w:tcW w:w="1120" w:type="dxa"/>
            <w:noWrap/>
            <w:vAlign w:val="bottom"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2.2%</w:t>
            </w:r>
          </w:p>
        </w:tc>
        <w:tc>
          <w:tcPr>
            <w:tcW w:w="1120" w:type="dxa"/>
            <w:noWrap/>
            <w:vAlign w:val="bottom"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0.3%</w:t>
            </w:r>
          </w:p>
        </w:tc>
        <w:tc>
          <w:tcPr>
            <w:tcW w:w="960" w:type="dxa"/>
            <w:noWrap/>
          </w:tcPr>
          <w:p w:rsidR="00234370" w:rsidRPr="00234370" w:rsidRDefault="00234370" w:rsidP="00F42404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34370" w:rsidRPr="00234370" w:rsidRDefault="00234370" w:rsidP="00234370">
      <w:pPr>
        <w:pStyle w:val="Caption"/>
        <w:rPr>
          <w:rFonts w:cs="Arial"/>
          <w:color w:val="000000"/>
          <w:sz w:val="24"/>
          <w:szCs w:val="24"/>
          <w:lang w:eastAsia="en-GB"/>
        </w:rPr>
      </w:pPr>
      <w:bookmarkStart w:id="1" w:name="_Ref409434435"/>
      <w:r w:rsidRPr="00234370">
        <w:rPr>
          <w:rFonts w:cs="Arial"/>
        </w:rPr>
        <w:t xml:space="preserve">Table </w:t>
      </w:r>
      <w:r w:rsidRPr="00234370">
        <w:rPr>
          <w:rFonts w:cs="Arial"/>
        </w:rPr>
        <w:fldChar w:fldCharType="begin"/>
      </w:r>
      <w:r w:rsidRPr="00234370">
        <w:rPr>
          <w:rFonts w:cs="Arial"/>
        </w:rPr>
        <w:instrText xml:space="preserve"> SEQ Table \* ARABIC </w:instrText>
      </w:r>
      <w:r w:rsidRPr="00234370">
        <w:rPr>
          <w:rFonts w:cs="Arial"/>
        </w:rPr>
        <w:fldChar w:fldCharType="separate"/>
      </w:r>
      <w:r w:rsidRPr="00234370">
        <w:rPr>
          <w:rFonts w:cs="Arial"/>
          <w:noProof/>
        </w:rPr>
        <w:t>2</w:t>
      </w:r>
      <w:r w:rsidRPr="00234370">
        <w:rPr>
          <w:rFonts w:cs="Arial"/>
          <w:noProof/>
        </w:rPr>
        <w:fldChar w:fldCharType="end"/>
      </w:r>
      <w:r w:rsidRPr="00234370">
        <w:rPr>
          <w:rFonts w:cs="Arial"/>
        </w:rPr>
        <w:t xml:space="preserve"> - Bedroom requirements of under-occupiers</w:t>
      </w:r>
      <w:bookmarkEnd w:id="1"/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1150"/>
        <w:gridCol w:w="1070"/>
        <w:gridCol w:w="1444"/>
        <w:gridCol w:w="1070"/>
        <w:gridCol w:w="1444"/>
        <w:gridCol w:w="1018"/>
      </w:tblGrid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28" w:type="dxa"/>
            <w:gridSpan w:val="4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Age of main tenant</w:t>
            </w:r>
          </w:p>
        </w:tc>
        <w:tc>
          <w:tcPr>
            <w:tcW w:w="1018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Under 60</w:t>
            </w: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60 and over</w:t>
            </w:r>
          </w:p>
        </w:tc>
        <w:tc>
          <w:tcPr>
            <w:tcW w:w="1018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Size</w:t>
            </w:r>
          </w:p>
        </w:tc>
        <w:tc>
          <w:tcPr>
            <w:tcW w:w="107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444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Percentage</w:t>
            </w:r>
          </w:p>
        </w:tc>
        <w:tc>
          <w:tcPr>
            <w:tcW w:w="107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444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Percentage</w:t>
            </w:r>
          </w:p>
        </w:tc>
        <w:tc>
          <w:tcPr>
            <w:tcW w:w="1018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38.1%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61.9%</w:t>
            </w:r>
          </w:p>
        </w:tc>
        <w:tc>
          <w:tcPr>
            <w:tcW w:w="101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777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39.5%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60.5%</w:t>
            </w:r>
          </w:p>
        </w:tc>
        <w:tc>
          <w:tcPr>
            <w:tcW w:w="101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1287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45.7%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54.3%</w:t>
            </w:r>
          </w:p>
        </w:tc>
        <w:tc>
          <w:tcPr>
            <w:tcW w:w="101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50.0%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50.0%</w:t>
            </w:r>
          </w:p>
        </w:tc>
        <w:tc>
          <w:tcPr>
            <w:tcW w:w="101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50.0%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50.0%</w:t>
            </w:r>
          </w:p>
        </w:tc>
        <w:tc>
          <w:tcPr>
            <w:tcW w:w="101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234370" w:rsidRPr="00234370" w:rsidTr="00F42404">
        <w:trPr>
          <w:trHeight w:val="36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855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39.4%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1317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60.6%</w:t>
            </w:r>
          </w:p>
        </w:tc>
        <w:tc>
          <w:tcPr>
            <w:tcW w:w="1018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2172</w:t>
            </w:r>
          </w:p>
        </w:tc>
      </w:tr>
    </w:tbl>
    <w:p w:rsidR="00234370" w:rsidRPr="00234370" w:rsidRDefault="00234370" w:rsidP="00234370">
      <w:pPr>
        <w:pStyle w:val="Caption"/>
        <w:rPr>
          <w:rFonts w:cs="Arial"/>
        </w:rPr>
      </w:pPr>
      <w:bookmarkStart w:id="2" w:name="_Ref409434514"/>
      <w:r w:rsidRPr="00234370">
        <w:rPr>
          <w:rFonts w:cs="Arial"/>
        </w:rPr>
        <w:t xml:space="preserve">Table </w:t>
      </w:r>
      <w:r w:rsidRPr="00234370">
        <w:rPr>
          <w:rFonts w:cs="Arial"/>
        </w:rPr>
        <w:fldChar w:fldCharType="begin"/>
      </w:r>
      <w:r w:rsidRPr="00234370">
        <w:rPr>
          <w:rFonts w:cs="Arial"/>
        </w:rPr>
        <w:instrText xml:space="preserve"> SEQ Table \* ARABIC </w:instrText>
      </w:r>
      <w:r w:rsidRPr="00234370">
        <w:rPr>
          <w:rFonts w:cs="Arial"/>
        </w:rPr>
        <w:fldChar w:fldCharType="separate"/>
      </w:r>
      <w:r w:rsidRPr="00234370">
        <w:rPr>
          <w:rFonts w:cs="Arial"/>
          <w:noProof/>
        </w:rPr>
        <w:t>3</w:t>
      </w:r>
      <w:r w:rsidRPr="00234370">
        <w:rPr>
          <w:rFonts w:cs="Arial"/>
          <w:noProof/>
        </w:rPr>
        <w:fldChar w:fldCharType="end"/>
      </w:r>
      <w:r w:rsidRPr="00234370">
        <w:rPr>
          <w:rFonts w:cs="Arial"/>
        </w:rPr>
        <w:t xml:space="preserve"> - Under-occupation in </w:t>
      </w:r>
      <w:proofErr w:type="gramStart"/>
      <w:r w:rsidRPr="00234370">
        <w:rPr>
          <w:rFonts w:cs="Arial"/>
        </w:rPr>
        <w:t>under</w:t>
      </w:r>
      <w:proofErr w:type="gramEnd"/>
      <w:r w:rsidRPr="00234370">
        <w:rPr>
          <w:rFonts w:cs="Arial"/>
        </w:rPr>
        <w:t xml:space="preserve"> 60s and over 60s</w:t>
      </w:r>
      <w:bookmarkEnd w:id="2"/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tbl>
      <w:tblPr>
        <w:tblStyle w:val="TableGrid"/>
        <w:tblW w:w="7054" w:type="dxa"/>
        <w:tblLayout w:type="fixed"/>
        <w:tblLook w:val="04A0" w:firstRow="1" w:lastRow="0" w:firstColumn="1" w:lastColumn="0" w:noHBand="0" w:noVBand="1"/>
      </w:tblPr>
      <w:tblGrid>
        <w:gridCol w:w="1150"/>
        <w:gridCol w:w="2084"/>
        <w:gridCol w:w="2261"/>
        <w:gridCol w:w="1559"/>
      </w:tblGrid>
      <w:tr w:rsidR="00234370" w:rsidRPr="00234370" w:rsidTr="00F42404">
        <w:trPr>
          <w:trHeight w:val="455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lastRenderedPageBreak/>
              <w:t>Size</w:t>
            </w:r>
          </w:p>
        </w:tc>
        <w:tc>
          <w:tcPr>
            <w:tcW w:w="2084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Tenants over 60</w:t>
            </w:r>
          </w:p>
        </w:tc>
        <w:tc>
          <w:tcPr>
            <w:tcW w:w="2261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Under-occupying</w:t>
            </w:r>
          </w:p>
        </w:tc>
        <w:tc>
          <w:tcPr>
            <w:tcW w:w="1559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</w:tr>
      <w:tr w:rsidR="00234370" w:rsidRPr="00234370" w:rsidTr="00F42404">
        <w:trPr>
          <w:trHeight w:val="30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208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664</w:t>
            </w:r>
          </w:p>
        </w:tc>
        <w:tc>
          <w:tcPr>
            <w:tcW w:w="2261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559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72.4%</w:t>
            </w:r>
          </w:p>
        </w:tc>
      </w:tr>
      <w:tr w:rsidR="00234370" w:rsidRPr="00234370" w:rsidTr="00F42404">
        <w:trPr>
          <w:trHeight w:val="30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208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1007</w:t>
            </w:r>
          </w:p>
        </w:tc>
        <w:tc>
          <w:tcPr>
            <w:tcW w:w="2261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1559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77.3%</w:t>
            </w:r>
          </w:p>
        </w:tc>
      </w:tr>
      <w:tr w:rsidR="00234370" w:rsidRPr="00234370" w:rsidTr="00F42404">
        <w:trPr>
          <w:trHeight w:val="30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208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261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59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77.3%</w:t>
            </w:r>
          </w:p>
        </w:tc>
      </w:tr>
      <w:tr w:rsidR="00234370" w:rsidRPr="00234370" w:rsidTr="00F42404">
        <w:trPr>
          <w:trHeight w:val="30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5-bed</w:t>
            </w:r>
          </w:p>
        </w:tc>
        <w:tc>
          <w:tcPr>
            <w:tcW w:w="208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61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85.7%</w:t>
            </w:r>
          </w:p>
        </w:tc>
      </w:tr>
      <w:tr w:rsidR="00234370" w:rsidRPr="00234370" w:rsidTr="00F42404">
        <w:trPr>
          <w:trHeight w:val="30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6-bed</w:t>
            </w:r>
          </w:p>
        </w:tc>
        <w:tc>
          <w:tcPr>
            <w:tcW w:w="208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1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100.0%</w:t>
            </w:r>
          </w:p>
        </w:tc>
      </w:tr>
      <w:tr w:rsidR="00234370" w:rsidRPr="00234370" w:rsidTr="00F42404">
        <w:trPr>
          <w:trHeight w:val="300"/>
        </w:trPr>
        <w:tc>
          <w:tcPr>
            <w:tcW w:w="115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08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1745</w:t>
            </w:r>
          </w:p>
        </w:tc>
        <w:tc>
          <w:tcPr>
            <w:tcW w:w="2261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1317</w:t>
            </w:r>
          </w:p>
        </w:tc>
        <w:tc>
          <w:tcPr>
            <w:tcW w:w="1559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75.5%</w:t>
            </w:r>
          </w:p>
        </w:tc>
      </w:tr>
    </w:tbl>
    <w:p w:rsidR="00234370" w:rsidRPr="00234370" w:rsidRDefault="00234370" w:rsidP="00234370">
      <w:pPr>
        <w:pStyle w:val="Caption"/>
        <w:rPr>
          <w:rFonts w:cs="Arial"/>
        </w:rPr>
      </w:pPr>
      <w:bookmarkStart w:id="3" w:name="_Ref409434544"/>
      <w:r w:rsidRPr="00234370">
        <w:rPr>
          <w:rFonts w:cs="Arial"/>
        </w:rPr>
        <w:t xml:space="preserve">Table </w:t>
      </w:r>
      <w:r w:rsidRPr="00234370">
        <w:rPr>
          <w:rFonts w:cs="Arial"/>
        </w:rPr>
        <w:fldChar w:fldCharType="begin"/>
      </w:r>
      <w:r w:rsidRPr="00234370">
        <w:rPr>
          <w:rFonts w:cs="Arial"/>
        </w:rPr>
        <w:instrText xml:space="preserve"> SEQ Table \* ARABIC </w:instrText>
      </w:r>
      <w:r w:rsidRPr="00234370">
        <w:rPr>
          <w:rFonts w:cs="Arial"/>
        </w:rPr>
        <w:fldChar w:fldCharType="separate"/>
      </w:r>
      <w:r w:rsidRPr="00234370">
        <w:rPr>
          <w:rFonts w:cs="Arial"/>
          <w:noProof/>
        </w:rPr>
        <w:t>4</w:t>
      </w:r>
      <w:r w:rsidRPr="00234370">
        <w:rPr>
          <w:rFonts w:cs="Arial"/>
          <w:noProof/>
        </w:rPr>
        <w:fldChar w:fldCharType="end"/>
      </w:r>
      <w:r w:rsidRPr="00234370">
        <w:rPr>
          <w:rFonts w:cs="Arial"/>
        </w:rPr>
        <w:t xml:space="preserve"> - Over 60s in family-sized accommodation</w:t>
      </w:r>
      <w:bookmarkEnd w:id="3"/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90"/>
        <w:gridCol w:w="1070"/>
        <w:gridCol w:w="1444"/>
        <w:gridCol w:w="1070"/>
        <w:gridCol w:w="1444"/>
        <w:gridCol w:w="1070"/>
        <w:gridCol w:w="1444"/>
        <w:gridCol w:w="923"/>
      </w:tblGrid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42" w:type="dxa"/>
            <w:gridSpan w:val="6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 xml:space="preserve">Age of main tenant </w:t>
            </w:r>
          </w:p>
        </w:tc>
        <w:tc>
          <w:tcPr>
            <w:tcW w:w="923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60-69</w:t>
            </w: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70-79</w:t>
            </w: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80+</w:t>
            </w:r>
          </w:p>
        </w:tc>
        <w:tc>
          <w:tcPr>
            <w:tcW w:w="923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444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Percentage</w:t>
            </w:r>
          </w:p>
        </w:tc>
        <w:tc>
          <w:tcPr>
            <w:tcW w:w="107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444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Percentage</w:t>
            </w:r>
          </w:p>
        </w:tc>
        <w:tc>
          <w:tcPr>
            <w:tcW w:w="107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444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Percentage</w:t>
            </w:r>
          </w:p>
        </w:tc>
        <w:tc>
          <w:tcPr>
            <w:tcW w:w="923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40.5%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26.6%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32.8%</w:t>
            </w:r>
          </w:p>
        </w:tc>
        <w:tc>
          <w:tcPr>
            <w:tcW w:w="923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481</w:t>
            </w: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39.2%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33.9%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26.9%</w:t>
            </w:r>
          </w:p>
        </w:tc>
        <w:tc>
          <w:tcPr>
            <w:tcW w:w="923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778</w:t>
            </w: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41.2%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39.2%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19.6%</w:t>
            </w:r>
          </w:p>
        </w:tc>
        <w:tc>
          <w:tcPr>
            <w:tcW w:w="923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50.0%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33.3%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16.7%</w:t>
            </w:r>
          </w:p>
        </w:tc>
        <w:tc>
          <w:tcPr>
            <w:tcW w:w="923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6-bed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100.0%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0.0%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i/>
                <w:iCs/>
                <w:color w:val="000000"/>
              </w:rPr>
              <w:t>0.0%</w:t>
            </w:r>
          </w:p>
        </w:tc>
        <w:tc>
          <w:tcPr>
            <w:tcW w:w="923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234370" w:rsidRPr="00234370" w:rsidTr="00F42404">
        <w:trPr>
          <w:trHeight w:val="300"/>
        </w:trPr>
        <w:tc>
          <w:tcPr>
            <w:tcW w:w="99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525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39.9%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414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31.4%</w:t>
            </w:r>
          </w:p>
        </w:tc>
        <w:tc>
          <w:tcPr>
            <w:tcW w:w="107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378</w:t>
            </w:r>
          </w:p>
        </w:tc>
        <w:tc>
          <w:tcPr>
            <w:tcW w:w="1444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28.7%</w:t>
            </w:r>
          </w:p>
        </w:tc>
        <w:tc>
          <w:tcPr>
            <w:tcW w:w="923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1317</w:t>
            </w:r>
          </w:p>
        </w:tc>
      </w:tr>
    </w:tbl>
    <w:p w:rsidR="00234370" w:rsidRPr="00234370" w:rsidRDefault="00234370" w:rsidP="00234370">
      <w:pPr>
        <w:pStyle w:val="Caption"/>
        <w:rPr>
          <w:rFonts w:cs="Arial"/>
        </w:rPr>
      </w:pPr>
      <w:bookmarkStart w:id="4" w:name="_Ref409434600"/>
      <w:r w:rsidRPr="00234370">
        <w:rPr>
          <w:rFonts w:cs="Arial"/>
        </w:rPr>
        <w:t xml:space="preserve">Table </w:t>
      </w:r>
      <w:r w:rsidRPr="00234370">
        <w:rPr>
          <w:rFonts w:cs="Arial"/>
        </w:rPr>
        <w:fldChar w:fldCharType="begin"/>
      </w:r>
      <w:r w:rsidRPr="00234370">
        <w:rPr>
          <w:rFonts w:cs="Arial"/>
        </w:rPr>
        <w:instrText xml:space="preserve"> SEQ Table \* ARABIC </w:instrText>
      </w:r>
      <w:r w:rsidRPr="00234370">
        <w:rPr>
          <w:rFonts w:cs="Arial"/>
        </w:rPr>
        <w:fldChar w:fldCharType="separate"/>
      </w:r>
      <w:r w:rsidRPr="00234370">
        <w:rPr>
          <w:rFonts w:cs="Arial"/>
          <w:noProof/>
        </w:rPr>
        <w:t>5</w:t>
      </w:r>
      <w:r w:rsidRPr="00234370">
        <w:rPr>
          <w:rFonts w:cs="Arial"/>
          <w:noProof/>
        </w:rPr>
        <w:fldChar w:fldCharType="end"/>
      </w:r>
      <w:r w:rsidRPr="00234370">
        <w:rPr>
          <w:rFonts w:cs="Arial"/>
        </w:rPr>
        <w:t xml:space="preserve"> – Over 60s under-occupation by age band</w:t>
      </w:r>
      <w:bookmarkEnd w:id="4"/>
    </w:p>
    <w:p w:rsidR="00234370" w:rsidRPr="00234370" w:rsidRDefault="00234370" w:rsidP="00234370">
      <w:pPr>
        <w:rPr>
          <w:rFonts w:cs="Arial"/>
        </w:rPr>
      </w:pPr>
    </w:p>
    <w:p w:rsidR="00234370" w:rsidRPr="00234370" w:rsidRDefault="00234370" w:rsidP="00234370">
      <w:pPr>
        <w:rPr>
          <w:rFonts w:cs="Arial"/>
        </w:rPr>
      </w:pPr>
    </w:p>
    <w:tbl>
      <w:tblPr>
        <w:tblStyle w:val="TableGrid"/>
        <w:tblW w:w="7500" w:type="dxa"/>
        <w:tblLook w:val="04A0" w:firstRow="1" w:lastRow="0" w:firstColumn="1" w:lastColumn="0" w:noHBand="0" w:noVBand="1"/>
      </w:tblPr>
      <w:tblGrid>
        <w:gridCol w:w="1900"/>
        <w:gridCol w:w="1120"/>
        <w:gridCol w:w="1120"/>
        <w:gridCol w:w="1120"/>
        <w:gridCol w:w="1120"/>
        <w:gridCol w:w="1120"/>
      </w:tblGrid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80" w:type="dxa"/>
            <w:gridSpan w:val="4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Number of bedrooms required</w:t>
            </w:r>
          </w:p>
        </w:tc>
        <w:tc>
          <w:tcPr>
            <w:tcW w:w="112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4370" w:rsidRPr="00234370" w:rsidTr="00F42404">
        <w:trPr>
          <w:trHeight w:val="441"/>
        </w:trPr>
        <w:tc>
          <w:tcPr>
            <w:tcW w:w="1900" w:type="dxa"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Size</w:t>
            </w:r>
          </w:p>
        </w:tc>
        <w:tc>
          <w:tcPr>
            <w:tcW w:w="112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1-bed</w:t>
            </w:r>
          </w:p>
        </w:tc>
        <w:tc>
          <w:tcPr>
            <w:tcW w:w="112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2-bed</w:t>
            </w:r>
          </w:p>
        </w:tc>
        <w:tc>
          <w:tcPr>
            <w:tcW w:w="112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3-bed</w:t>
            </w:r>
          </w:p>
        </w:tc>
        <w:tc>
          <w:tcPr>
            <w:tcW w:w="112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4370">
              <w:rPr>
                <w:rFonts w:ascii="Arial" w:hAnsi="Arial" w:cs="Arial"/>
                <w:b/>
                <w:bCs/>
                <w:color w:val="000000"/>
              </w:rPr>
              <w:t>4-bed</w:t>
            </w:r>
          </w:p>
        </w:tc>
        <w:tc>
          <w:tcPr>
            <w:tcW w:w="112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481</w:t>
            </w:r>
          </w:p>
        </w:tc>
      </w:tr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518</w:t>
            </w:r>
          </w:p>
        </w:tc>
      </w:tr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5-bed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6-bed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234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34370" w:rsidRPr="00234370" w:rsidTr="00F42404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234370" w:rsidRPr="00234370" w:rsidRDefault="00234370" w:rsidP="00F424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1022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276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234370" w:rsidRPr="00234370" w:rsidRDefault="00234370" w:rsidP="00F424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34370">
              <w:rPr>
                <w:rFonts w:ascii="Arial" w:hAnsi="Arial" w:cs="Arial"/>
                <w:b/>
                <w:color w:val="000000"/>
              </w:rPr>
              <w:t>1022</w:t>
            </w:r>
          </w:p>
        </w:tc>
      </w:tr>
    </w:tbl>
    <w:p w:rsidR="00234370" w:rsidRPr="00234370" w:rsidRDefault="00234370" w:rsidP="00234370">
      <w:pPr>
        <w:pStyle w:val="Caption"/>
        <w:rPr>
          <w:rFonts w:cs="Arial"/>
        </w:rPr>
      </w:pPr>
      <w:bookmarkStart w:id="5" w:name="_Ref409434607"/>
      <w:r w:rsidRPr="00234370">
        <w:rPr>
          <w:rFonts w:cs="Arial"/>
        </w:rPr>
        <w:t xml:space="preserve">Table </w:t>
      </w:r>
      <w:r w:rsidRPr="00234370">
        <w:rPr>
          <w:rFonts w:cs="Arial"/>
        </w:rPr>
        <w:fldChar w:fldCharType="begin"/>
      </w:r>
      <w:r w:rsidRPr="00234370">
        <w:rPr>
          <w:rFonts w:cs="Arial"/>
        </w:rPr>
        <w:instrText xml:space="preserve"> SEQ Table \* ARABIC </w:instrText>
      </w:r>
      <w:r w:rsidRPr="00234370">
        <w:rPr>
          <w:rFonts w:cs="Arial"/>
        </w:rPr>
        <w:fldChar w:fldCharType="separate"/>
      </w:r>
      <w:r w:rsidRPr="00234370">
        <w:rPr>
          <w:rFonts w:cs="Arial"/>
          <w:noProof/>
        </w:rPr>
        <w:t>6</w:t>
      </w:r>
      <w:r w:rsidRPr="00234370">
        <w:rPr>
          <w:rFonts w:cs="Arial"/>
          <w:noProof/>
        </w:rPr>
        <w:fldChar w:fldCharType="end"/>
      </w:r>
      <w:r w:rsidRPr="00234370">
        <w:rPr>
          <w:rFonts w:cs="Arial"/>
        </w:rPr>
        <w:t xml:space="preserve"> – Bedroom requirements o</w:t>
      </w:r>
      <w:bookmarkStart w:id="6" w:name="_GoBack"/>
      <w:bookmarkEnd w:id="6"/>
      <w:r w:rsidRPr="00234370">
        <w:rPr>
          <w:rFonts w:cs="Arial"/>
        </w:rPr>
        <w:t>f over 60s under-occupiers</w:t>
      </w:r>
      <w:bookmarkEnd w:id="5"/>
    </w:p>
    <w:sectPr w:rsidR="00234370" w:rsidRPr="00234370" w:rsidSect="00CF60F9">
      <w:pgSz w:w="11906" w:h="16838"/>
      <w:pgMar w:top="1440" w:right="1440" w:bottom="1440" w:left="1440" w:header="708" w:footer="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0"/>
    <w:rsid w:val="000B4310"/>
    <w:rsid w:val="00234370"/>
    <w:rsid w:val="004000D7"/>
    <w:rsid w:val="004840A9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7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34370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3437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23437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7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34370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3437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23437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862E-3FDA-4F2E-8CED-622F997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Oxford City Council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2016-09-27T14:04:00Z</dcterms:created>
  <dcterms:modified xsi:type="dcterms:W3CDTF">2016-09-27T14:05:00Z</dcterms:modified>
</cp:coreProperties>
</file>